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Whom It May Concern: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WCTSMA student board voted to change our out of state policy regarding attendance to our Spring Symposium and State Competition last May.</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new policies states that out of state current or past participants of the WCTSMA Spring Symposium and State Competition can no longer attend the Spring Symposium and State Competition. Out of state schools who have not attended before can attend for a two year period. The first year an instructor may attend, while the following year they may bring an exhibition varsity team. The intent behind these attendences would be to take information back home to implement in their own state with the support of the WCTSMA. Out of state schools may participate in posters, forums, and taping competitions as exhibition as long as they do not take the place of Washington state students.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the WCTSMA Student Board, realize the benefits of experiencing our Spring Symposium and State Competition. We feel that the best way to spread this experience is by presenting what we have achieved with the hope it inspires other states do the same.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Sincerely,</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Alex Keck</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WCTSMA Co-President</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